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99" w:rsidRDefault="000A3399">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A3399" w:rsidRDefault="000A3399">
      <w:pPr>
        <w:tabs>
          <w:tab w:val="center" w:pos="4500"/>
        </w:tabs>
        <w:spacing w:line="360" w:lineRule="auto"/>
        <w:ind w:right="-720"/>
        <w:jc w:val="center"/>
        <w:rPr>
          <w:rFonts w:ascii="Bookman Old Style" w:hAnsi="Bookman Old Style"/>
          <w:b/>
          <w:bCs/>
          <w:sz w:val="30"/>
        </w:rPr>
      </w:pPr>
      <w:r w:rsidRPr="00381D1E">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381D1E">
        <w:rPr>
          <w:rFonts w:ascii="Bookman Old Style" w:hAnsi="Bookman Old Style" w:cs="Arial"/>
          <w:b/>
          <w:bCs/>
          <w:noProof/>
        </w:rPr>
        <w:t>STATISTICS</w:t>
      </w:r>
    </w:p>
    <w:p w:rsidR="000A3399" w:rsidRDefault="000A3399">
      <w:pPr>
        <w:tabs>
          <w:tab w:val="center" w:pos="4680"/>
        </w:tabs>
        <w:spacing w:line="360" w:lineRule="auto"/>
        <w:ind w:left="-540" w:right="-720"/>
        <w:jc w:val="center"/>
        <w:rPr>
          <w:rFonts w:ascii="Bookman Old Style" w:hAnsi="Bookman Old Style" w:cs="Arial"/>
        </w:rPr>
      </w:pPr>
      <w:r w:rsidRPr="00381D1E">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381D1E">
        <w:rPr>
          <w:rFonts w:ascii="Bookman Old Style" w:hAnsi="Bookman Old Style" w:cs="Arial"/>
          <w:b/>
          <w:noProof/>
        </w:rPr>
        <w:t>APRIL 2012</w:t>
      </w:r>
    </w:p>
    <w:p w:rsidR="000A3399" w:rsidRDefault="000A3399">
      <w:pPr>
        <w:pStyle w:val="Heading1"/>
        <w:tabs>
          <w:tab w:val="left" w:pos="3165"/>
          <w:tab w:val="center" w:pos="4246"/>
          <w:tab w:val="center" w:pos="4680"/>
          <w:tab w:val="left" w:pos="6555"/>
        </w:tabs>
        <w:ind w:right="-720"/>
        <w:rPr>
          <w:rFonts w:ascii="Bookman Old Style" w:hAnsi="Bookman Old Style" w:cs="Arial"/>
        </w:rPr>
      </w:pPr>
      <w:r w:rsidRPr="00381D1E">
        <w:rPr>
          <w:rFonts w:ascii="Bookman Old Style" w:hAnsi="Bookman Old Style" w:cs="Arial"/>
          <w:noProof/>
        </w:rPr>
        <w:t>ST 5507</w:t>
      </w:r>
      <w:r>
        <w:rPr>
          <w:rFonts w:ascii="Bookman Old Style" w:hAnsi="Bookman Old Style" w:cs="Arial"/>
          <w:noProof/>
        </w:rPr>
        <w:t xml:space="preserve"> </w:t>
      </w:r>
      <w:r>
        <w:rPr>
          <w:rFonts w:ascii="Bookman Old Style" w:hAnsi="Bookman Old Style" w:cs="Arial"/>
        </w:rPr>
        <w:t xml:space="preserve">- </w:t>
      </w:r>
      <w:r w:rsidRPr="00381D1E">
        <w:rPr>
          <w:rFonts w:ascii="Bookman Old Style" w:hAnsi="Bookman Old Style" w:cs="Arial"/>
          <w:noProof/>
        </w:rPr>
        <w:t>COMPUTATIONAL STATISTICS</w:t>
      </w:r>
    </w:p>
    <w:p w:rsidR="000A3399" w:rsidRDefault="000A3399">
      <w:pPr>
        <w:tabs>
          <w:tab w:val="center" w:pos="4680"/>
        </w:tabs>
        <w:rPr>
          <w:rFonts w:ascii="Bookman Old Style" w:hAnsi="Bookman Old Style"/>
          <w:sz w:val="20"/>
          <w:szCs w:val="20"/>
        </w:rPr>
      </w:pPr>
      <w:r>
        <w:rPr>
          <w:rFonts w:ascii="Bookman Old Style" w:hAnsi="Bookman Old Style"/>
          <w:sz w:val="20"/>
          <w:szCs w:val="20"/>
        </w:rPr>
        <w:tab/>
      </w:r>
    </w:p>
    <w:p w:rsidR="000A3399" w:rsidRDefault="000A3399">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A3399" w:rsidRDefault="000A339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381D1E">
        <w:rPr>
          <w:rFonts w:ascii="Bookman Old Style" w:hAnsi="Bookman Old Style" w:cs="Arial"/>
          <w:noProof/>
        </w:rPr>
        <w:t>03-05-2012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A3399" w:rsidRDefault="000A339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381D1E">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A3399" w:rsidRDefault="000A3399" w:rsidP="002323DB">
      <w:pPr>
        <w:rPr>
          <w:b/>
        </w:rPr>
      </w:pPr>
      <w:r>
        <w:rPr>
          <w:b/>
        </w:rPr>
        <w:t>Answer any THREE of the following questions:</w:t>
      </w:r>
      <w:r>
        <w:rPr>
          <w:b/>
        </w:rPr>
        <w:tab/>
      </w:r>
      <w:r>
        <w:rPr>
          <w:b/>
        </w:rPr>
        <w:tab/>
      </w:r>
      <w:r>
        <w:rPr>
          <w:b/>
        </w:rPr>
        <w:tab/>
      </w:r>
      <w:r>
        <w:rPr>
          <w:b/>
        </w:rPr>
        <w:tab/>
      </w:r>
    </w:p>
    <w:p w:rsidR="000A3399" w:rsidRDefault="000A3399" w:rsidP="002323DB">
      <w:r>
        <w:t xml:space="preserve"> (a) A Textile manufacturer keeps a record of the defects that occur on the material by noting down the number of defects observed per 500 meter of the cloth. The data collected from 180 such pieces of cloth are reported below.</w:t>
      </w:r>
    </w:p>
    <w:p w:rsidR="000A3399" w:rsidRDefault="000A3399" w:rsidP="002323DB">
      <w:pPr>
        <w:pStyle w:val="ListParagraph"/>
      </w:pPr>
    </w:p>
    <w:tbl>
      <w:tblPr>
        <w:tblW w:w="0" w:type="auto"/>
        <w:tblInd w:w="2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36"/>
        <w:gridCol w:w="456"/>
        <w:gridCol w:w="456"/>
        <w:gridCol w:w="456"/>
        <w:gridCol w:w="456"/>
        <w:gridCol w:w="456"/>
        <w:gridCol w:w="336"/>
      </w:tblGrid>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pPr>
              <w:rPr>
                <w:b/>
              </w:rPr>
            </w:pPr>
            <w:r w:rsidRPr="002323DB">
              <w:rPr>
                <w:b/>
              </w:rPr>
              <w:t>No. of Defects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5</w:t>
            </w:r>
          </w:p>
        </w:tc>
      </w:tr>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jc w:val="center"/>
              <w:rPr>
                <w:b/>
              </w:rPr>
            </w:pPr>
            <w:r w:rsidRPr="002323DB">
              <w:rPr>
                <w:b/>
              </w:rPr>
              <w:t>No. of Pieces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w:t>
            </w:r>
          </w:p>
        </w:tc>
      </w:tr>
    </w:tbl>
    <w:p w:rsidR="000A3399" w:rsidRDefault="000A3399" w:rsidP="002323DB">
      <w:pPr>
        <w:tabs>
          <w:tab w:val="center" w:pos="4680"/>
        </w:tabs>
      </w:pPr>
      <w:r>
        <w:t xml:space="preserve">  </w:t>
      </w:r>
    </w:p>
    <w:p w:rsidR="000A3399" w:rsidRDefault="000A3399" w:rsidP="002323DB">
      <w:pPr>
        <w:tabs>
          <w:tab w:val="center" w:pos="4680"/>
        </w:tabs>
      </w:pPr>
      <w:r>
        <w:t xml:space="preserve">             Fit a Poisson distribution to the number of defects per 500 meter length and test for                </w:t>
      </w:r>
    </w:p>
    <w:p w:rsidR="000A3399" w:rsidRDefault="000A3399" w:rsidP="002323DB">
      <w:pPr>
        <w:tabs>
          <w:tab w:val="center" w:pos="4680"/>
        </w:tabs>
      </w:pPr>
      <w:r>
        <w:t xml:space="preserve">             goodness of fit at 5% level of significance.</w:t>
      </w:r>
    </w:p>
    <w:p w:rsidR="000A3399" w:rsidRDefault="000A3399" w:rsidP="002323DB">
      <w:pPr>
        <w:tabs>
          <w:tab w:val="center" w:pos="4680"/>
        </w:tabs>
      </w:pPr>
    </w:p>
    <w:p w:rsidR="000A3399" w:rsidRDefault="000A3399" w:rsidP="002323DB">
      <w:pPr>
        <w:tabs>
          <w:tab w:val="center" w:pos="4680"/>
        </w:tabs>
      </w:pPr>
      <w:r>
        <w:t xml:space="preserve">              (b) Data on the life-time of 250 machines are given below: </w:t>
      </w:r>
    </w:p>
    <w:tbl>
      <w:tblPr>
        <w:tblW w:w="0" w:type="auto"/>
        <w:tblInd w:w="11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483"/>
        <w:gridCol w:w="536"/>
        <w:gridCol w:w="536"/>
        <w:gridCol w:w="536"/>
        <w:gridCol w:w="536"/>
        <w:gridCol w:w="536"/>
        <w:gridCol w:w="536"/>
        <w:gridCol w:w="536"/>
        <w:gridCol w:w="536"/>
        <w:gridCol w:w="472"/>
      </w:tblGrid>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tabs>
                <w:tab w:val="center" w:pos="4680"/>
              </w:tabs>
              <w:jc w:val="center"/>
              <w:rPr>
                <w:b/>
              </w:rPr>
            </w:pPr>
            <w:r w:rsidRPr="002323DB">
              <w:rPr>
                <w:b/>
              </w:rPr>
              <w:t>Life Time (in hrs)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7-8</w:t>
            </w:r>
          </w:p>
        </w:tc>
        <w:tc>
          <w:tcPr>
            <w:tcW w:w="440" w:type="dxa"/>
            <w:tcBorders>
              <w:top w:val="single" w:sz="4" w:space="0" w:color="auto"/>
              <w:left w:val="single" w:sz="4" w:space="0" w:color="000000" w:themeColor="text1"/>
              <w:bottom w:val="single" w:sz="4" w:space="0" w:color="auto"/>
              <w:right w:val="single" w:sz="4" w:space="0" w:color="auto"/>
            </w:tcBorders>
            <w:hideMark/>
          </w:tcPr>
          <w:p w:rsidR="000A3399" w:rsidRDefault="000A3399">
            <w:r>
              <w:t>&gt;8</w:t>
            </w:r>
          </w:p>
        </w:tc>
      </w:tr>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tabs>
                <w:tab w:val="center" w:pos="4680"/>
              </w:tabs>
              <w:jc w:val="center"/>
              <w:rPr>
                <w:b/>
              </w:rPr>
            </w:pPr>
            <w:r w:rsidRPr="002323DB">
              <w:rPr>
                <w:b/>
              </w:rPr>
              <w:t>No. of failed machines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pPr>
            <w: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7</w:t>
            </w:r>
          </w:p>
        </w:tc>
        <w:tc>
          <w:tcPr>
            <w:tcW w:w="440" w:type="dxa"/>
            <w:tcBorders>
              <w:top w:val="single" w:sz="4" w:space="0" w:color="auto"/>
              <w:left w:val="single" w:sz="4" w:space="0" w:color="000000" w:themeColor="text1"/>
              <w:bottom w:val="single" w:sz="4" w:space="0" w:color="auto"/>
              <w:right w:val="single" w:sz="4" w:space="0" w:color="auto"/>
            </w:tcBorders>
            <w:hideMark/>
          </w:tcPr>
          <w:p w:rsidR="000A3399" w:rsidRDefault="000A3399">
            <w:r>
              <w:t>3</w:t>
            </w:r>
          </w:p>
        </w:tc>
      </w:tr>
    </w:tbl>
    <w:p w:rsidR="000A3399" w:rsidRDefault="000A3399" w:rsidP="002323DB">
      <w:pPr>
        <w:tabs>
          <w:tab w:val="center" w:pos="4680"/>
        </w:tabs>
      </w:pPr>
      <w:r>
        <w:t xml:space="preserve">              Test at 5% level of significance whether the Life Time random variable follows   </w:t>
      </w:r>
    </w:p>
    <w:p w:rsidR="000A3399" w:rsidRDefault="000A3399" w:rsidP="002323DB">
      <w:pPr>
        <w:tabs>
          <w:tab w:val="center" w:pos="4680"/>
        </w:tabs>
      </w:pPr>
      <w:r>
        <w:t xml:space="preserve">              exponential distribution with p.d.f. f(x) = θe</w:t>
      </w:r>
      <w:r>
        <w:rPr>
          <w:vertAlign w:val="superscript"/>
        </w:rPr>
        <w:t xml:space="preserve">–θ x </w:t>
      </w:r>
      <w:r>
        <w:t>, x &gt; 0.</w:t>
      </w:r>
    </w:p>
    <w:p w:rsidR="000A3399" w:rsidRDefault="000A3399" w:rsidP="002323DB">
      <w:pPr>
        <w:tabs>
          <w:tab w:val="center" w:pos="4680"/>
        </w:tabs>
        <w:jc w:val="right"/>
      </w:pPr>
      <w:r>
        <w:t>(15 +18)</w:t>
      </w:r>
    </w:p>
    <w:p w:rsidR="000A3399" w:rsidRDefault="000A3399" w:rsidP="002323DB">
      <w:pPr>
        <w:tabs>
          <w:tab w:val="center" w:pos="4680"/>
        </w:tabs>
      </w:pPr>
    </w:p>
    <w:p w:rsidR="000A3399" w:rsidRDefault="000A3399" w:rsidP="002323DB">
      <w:pPr>
        <w:pStyle w:val="ListParagraph"/>
        <w:numPr>
          <w:ilvl w:val="0"/>
          <w:numId w:val="5"/>
        </w:numPr>
        <w:tabs>
          <w:tab w:val="center" w:pos="4680"/>
        </w:tabs>
        <w:spacing w:after="0" w:line="240" w:lineRule="auto"/>
        <w:rPr>
          <w:rFonts w:ascii="Times New Roman" w:hAnsi="Times New Roman"/>
          <w:sz w:val="24"/>
          <w:szCs w:val="24"/>
        </w:rPr>
      </w:pPr>
      <w:r>
        <w:t>(a) A population consists of 5 units with ‘y’ values 1, 4, 6, 9, 12. Enlist all possible simple random samples of size 3 that can be drawn without replacement and verify the results E(</w:t>
      </w:r>
      <w:r>
        <w:rPr>
          <w:rFonts w:ascii="Times New Roman" w:hAnsi="Times New Roman"/>
          <w:position w:val="-10"/>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8.75pt" o:ole="">
            <v:imagedata r:id="rId9" o:title=""/>
          </v:shape>
          <o:OLEObject Type="Embed" ProgID="Equation.3" ShapeID="_x0000_i1026" DrawAspect="Content" ObjectID="_1397308457" r:id="rId10"/>
        </w:object>
      </w:r>
      <w:r>
        <w:t xml:space="preserve">) = </w:t>
      </w:r>
      <w:r>
        <w:rPr>
          <w:rFonts w:ascii="Times New Roman" w:hAnsi="Times New Roman"/>
          <w:position w:val="-4"/>
          <w:sz w:val="24"/>
          <w:szCs w:val="24"/>
        </w:rPr>
        <w:object w:dxaOrig="220" w:dyaOrig="320">
          <v:shape id="_x0000_i1027" type="#_x0000_t75" style="width:11.25pt;height:15.75pt" o:ole="">
            <v:imagedata r:id="rId11" o:title=""/>
          </v:shape>
          <o:OLEObject Type="Embed" ProgID="Equation.3" ShapeID="_x0000_i1027" DrawAspect="Content" ObjectID="_1397308458" r:id="rId12"/>
        </w:object>
      </w:r>
      <w:r>
        <w:t>and E(s</w:t>
      </w:r>
      <w:r>
        <w:rPr>
          <w:vertAlign w:val="superscript"/>
        </w:rPr>
        <w:t>2</w:t>
      </w:r>
      <w:r>
        <w:t>) = S</w:t>
      </w:r>
      <w:r>
        <w:rPr>
          <w:vertAlign w:val="superscript"/>
        </w:rPr>
        <w:t>2</w:t>
      </w:r>
      <w:r>
        <w:t>.</w:t>
      </w:r>
    </w:p>
    <w:p w:rsidR="000A3399" w:rsidRDefault="000A3399" w:rsidP="002323DB">
      <w:pPr>
        <w:tabs>
          <w:tab w:val="center" w:pos="4680"/>
        </w:tabs>
      </w:pPr>
    </w:p>
    <w:p w:rsidR="000A3399" w:rsidRDefault="000A3399" w:rsidP="002323DB">
      <w:pPr>
        <w:tabs>
          <w:tab w:val="center" w:pos="4680"/>
        </w:tabs>
      </w:pPr>
      <w:r>
        <w:t xml:space="preserve">             (b) A population with 300 units is divided into three strata. A stratified random sample  </w:t>
      </w:r>
    </w:p>
    <w:p w:rsidR="000A3399" w:rsidRDefault="000A3399" w:rsidP="002323DB">
      <w:pPr>
        <w:tabs>
          <w:tab w:val="center" w:pos="4680"/>
        </w:tabs>
      </w:pPr>
      <w:r>
        <w:t xml:space="preserve">             was drawn and the observed values in the sample are reported below:</w:t>
      </w:r>
    </w:p>
    <w:tbl>
      <w:tblPr>
        <w:tblpPr w:leftFromText="180" w:rightFromText="180" w:vertAnchor="text" w:horzAnchor="page" w:tblpX="3208" w:tblpY="21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83"/>
        <w:gridCol w:w="1543"/>
        <w:gridCol w:w="2330"/>
      </w:tblGrid>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tabs>
                <w:tab w:val="center" w:pos="4680"/>
              </w:tabs>
              <w:jc w:val="center"/>
              <w:rPr>
                <w:b/>
              </w:rPr>
            </w:pPr>
            <w:r w:rsidRPr="002323DB">
              <w:rPr>
                <w:b/>
              </w:rPr>
              <w:t>Stratum 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tabs>
                <w:tab w:val="center" w:pos="4680"/>
              </w:tabs>
              <w:jc w:val="center"/>
              <w:rPr>
                <w:b/>
              </w:rPr>
            </w:pPr>
            <w:r w:rsidRPr="002323DB">
              <w:rPr>
                <w:b/>
              </w:rPr>
              <w:t>Stratum Size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Pr="002323DB" w:rsidRDefault="000A3399" w:rsidP="002323DB">
            <w:pPr>
              <w:tabs>
                <w:tab w:val="center" w:pos="4680"/>
              </w:tabs>
              <w:jc w:val="center"/>
              <w:rPr>
                <w:b/>
              </w:rPr>
            </w:pPr>
            <w:r w:rsidRPr="002323DB">
              <w:rPr>
                <w:b/>
              </w:rPr>
              <w:t>Sample observations</w:t>
            </w:r>
          </w:p>
        </w:tc>
      </w:tr>
      <w:tr w:rsidR="000A3399" w:rsidRPr="002323DB" w:rsidTr="002323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1</w:t>
            </w:r>
          </w:p>
          <w:p w:rsidR="000A3399" w:rsidRDefault="000A3399" w:rsidP="002323DB">
            <w:pPr>
              <w:tabs>
                <w:tab w:val="center" w:pos="4680"/>
              </w:tabs>
              <w:jc w:val="center"/>
            </w:pPr>
            <w:r>
              <w:t>2</w:t>
            </w:r>
          </w:p>
          <w:p w:rsidR="000A3399" w:rsidRDefault="000A3399" w:rsidP="002323DB">
            <w:pPr>
              <w:tabs>
                <w:tab w:val="center" w:pos="4680"/>
              </w:tabs>
              <w:jc w:val="center"/>
            </w:pPr>
            <w: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75</w:t>
            </w:r>
          </w:p>
          <w:p w:rsidR="000A3399" w:rsidRDefault="000A3399" w:rsidP="002323DB">
            <w:pPr>
              <w:tabs>
                <w:tab w:val="center" w:pos="4680"/>
              </w:tabs>
              <w:jc w:val="center"/>
            </w:pPr>
            <w:r>
              <w:t>100</w:t>
            </w:r>
          </w:p>
          <w:p w:rsidR="000A3399" w:rsidRDefault="000A3399" w:rsidP="002323DB">
            <w:pPr>
              <w:tabs>
                <w:tab w:val="center" w:pos="4680"/>
              </w:tabs>
              <w:jc w:val="center"/>
            </w:pPr>
            <w: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center" w:pos="4680"/>
              </w:tabs>
              <w:jc w:val="center"/>
            </w:pPr>
            <w:r>
              <w:t>21, 26</w:t>
            </w:r>
          </w:p>
          <w:p w:rsidR="000A3399" w:rsidRDefault="000A3399" w:rsidP="002323DB">
            <w:pPr>
              <w:tabs>
                <w:tab w:val="center" w:pos="4680"/>
              </w:tabs>
              <w:jc w:val="center"/>
            </w:pPr>
            <w:r>
              <w:t>32, 35, 37</w:t>
            </w:r>
          </w:p>
          <w:p w:rsidR="000A3399" w:rsidRDefault="000A3399" w:rsidP="002323DB">
            <w:pPr>
              <w:tabs>
                <w:tab w:val="center" w:pos="4680"/>
              </w:tabs>
              <w:jc w:val="center"/>
            </w:pPr>
            <w:r>
              <w:t>40, 48, 49, 45</w:t>
            </w:r>
          </w:p>
        </w:tc>
      </w:tr>
    </w:tbl>
    <w:p w:rsidR="000A3399" w:rsidRDefault="000A3399" w:rsidP="002323DB">
      <w:pPr>
        <w:tabs>
          <w:tab w:val="center" w:pos="4680"/>
        </w:tabs>
      </w:pPr>
      <w:r>
        <w:t xml:space="preserve">  </w:t>
      </w:r>
    </w:p>
    <w:p w:rsidR="000A3399" w:rsidRDefault="000A3399" w:rsidP="002323DB">
      <w:pPr>
        <w:tabs>
          <w:tab w:val="center" w:pos="4680"/>
        </w:tabs>
      </w:pPr>
    </w:p>
    <w:p w:rsidR="000A3399" w:rsidRDefault="000A3399" w:rsidP="002323DB">
      <w:pPr>
        <w:tabs>
          <w:tab w:val="center" w:pos="4680"/>
        </w:tabs>
      </w:pPr>
    </w:p>
    <w:p w:rsidR="000A3399" w:rsidRDefault="000A3399" w:rsidP="002323DB">
      <w:pPr>
        <w:tabs>
          <w:tab w:val="center" w:pos="4680"/>
        </w:tabs>
      </w:pPr>
    </w:p>
    <w:p w:rsidR="000A3399" w:rsidRDefault="000A3399" w:rsidP="002323DB">
      <w:pPr>
        <w:tabs>
          <w:tab w:val="center" w:pos="4680"/>
        </w:tabs>
      </w:pPr>
    </w:p>
    <w:p w:rsidR="000A3399" w:rsidRDefault="000A3399" w:rsidP="002323DB">
      <w:pPr>
        <w:tabs>
          <w:tab w:val="center" w:pos="4680"/>
        </w:tabs>
      </w:pPr>
      <w:r>
        <w:t xml:space="preserve">             Obtain the estimate </w:t>
      </w:r>
      <w:r>
        <w:rPr>
          <w:rFonts w:eastAsiaTheme="minorEastAsia"/>
          <w:position w:val="-12"/>
        </w:rPr>
        <w:object w:dxaOrig="360" w:dyaOrig="400">
          <v:shape id="_x0000_i1025" type="#_x0000_t75" style="width:18pt;height:20.25pt" o:ole="">
            <v:imagedata r:id="rId13" o:title=""/>
          </v:shape>
          <o:OLEObject Type="Embed" ProgID="Equation.3" ShapeID="_x0000_i1025" DrawAspect="Content" ObjectID="_1397308459" r:id="rId14"/>
        </w:object>
      </w:r>
      <w:r>
        <w:t>and get an estimate of its variance from the sample data.</w:t>
      </w:r>
    </w:p>
    <w:p w:rsidR="000A3399" w:rsidRDefault="000A3399" w:rsidP="002323DB">
      <w:pPr>
        <w:tabs>
          <w:tab w:val="center" w:pos="4680"/>
        </w:tabs>
        <w:jc w:val="right"/>
      </w:pPr>
      <w:r>
        <w:t>(16 + 17)</w:t>
      </w:r>
    </w:p>
    <w:p w:rsidR="000A3399" w:rsidRDefault="000A3399" w:rsidP="002323DB"/>
    <w:p w:rsidR="000A3399" w:rsidRDefault="000A3399" w:rsidP="002323DB">
      <w:pPr>
        <w:pStyle w:val="ListParagraph"/>
        <w:numPr>
          <w:ilvl w:val="0"/>
          <w:numId w:val="5"/>
        </w:numPr>
        <w:spacing w:after="0" w:line="240" w:lineRule="auto"/>
        <w:rPr>
          <w:rFonts w:ascii="Times New Roman" w:hAnsi="Times New Roman"/>
          <w:sz w:val="24"/>
          <w:szCs w:val="24"/>
        </w:rPr>
      </w:pPr>
      <w:r>
        <w:t xml:space="preserve">(a) Compute index number for the given data using the following methods (i) Laspeyre’s </w:t>
      </w:r>
    </w:p>
    <w:p w:rsidR="000A3399" w:rsidRDefault="000A3399" w:rsidP="002323DB">
      <w:r>
        <w:t xml:space="preserve">                  method,  (ii) Passche’s method and (iii) fisher’s ideal formula </w:t>
      </w:r>
      <w:r>
        <w:tab/>
      </w:r>
      <w:r>
        <w:tab/>
      </w:r>
      <w:r>
        <w:tab/>
        <w:t>(8)</w:t>
      </w:r>
    </w:p>
    <w:tbl>
      <w:tblPr>
        <w:tblW w:w="0" w:type="auto"/>
        <w:tblInd w:w="5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643"/>
        <w:gridCol w:w="1643"/>
        <w:gridCol w:w="1644"/>
        <w:gridCol w:w="1643"/>
        <w:gridCol w:w="1645"/>
      </w:tblGrid>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Item (Rs.)</w:t>
            </w:r>
          </w:p>
        </w:tc>
        <w:tc>
          <w:tcPr>
            <w:tcW w:w="3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Base year</w:t>
            </w:r>
          </w:p>
        </w:tc>
        <w:tc>
          <w:tcPr>
            <w:tcW w:w="3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Current year</w:t>
            </w:r>
          </w:p>
        </w:tc>
      </w:tr>
      <w:tr w:rsidR="000A3399" w:rsidRPr="002323DB" w:rsidTr="002323DB">
        <w:trPr>
          <w:trHeight w:val="265"/>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399" w:rsidRDefault="000A3399" w:rsidP="002323DB">
            <w:pPr>
              <w:jc w:val="cente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Price (in Rs)</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Expenditure</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Price (in Rs)</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Expenditure</w:t>
            </w:r>
          </w:p>
        </w:tc>
      </w:tr>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Food</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10</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600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1000</w:t>
            </w:r>
          </w:p>
        </w:tc>
      </w:tr>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Rent</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400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480</w:t>
            </w:r>
          </w:p>
        </w:tc>
      </w:tr>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Clothing</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480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12</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600</w:t>
            </w:r>
          </w:p>
        </w:tc>
      </w:tr>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Fuel</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25</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650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24</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720</w:t>
            </w:r>
          </w:p>
        </w:tc>
      </w:tr>
      <w:tr w:rsidR="000A3399" w:rsidRPr="002323DB" w:rsidTr="002323DB">
        <w:trPr>
          <w:trHeight w:val="279"/>
        </w:trPr>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lastRenderedPageBreak/>
              <w:t>Others</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16</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640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960</w:t>
            </w:r>
          </w:p>
        </w:tc>
      </w:tr>
    </w:tbl>
    <w:p w:rsidR="000A3399" w:rsidRDefault="000A3399" w:rsidP="002323DB"/>
    <w:p w:rsidR="000A3399" w:rsidRDefault="000A3399" w:rsidP="002323DB">
      <w:r>
        <w:t xml:space="preserve">          (b) Change the base year 1996 to 2000 and rewrite the series of index numbers in the  </w:t>
      </w:r>
    </w:p>
    <w:p w:rsidR="000A3399" w:rsidRDefault="000A3399" w:rsidP="002323DB">
      <w:r>
        <w:t xml:space="preserve">                following data:</w:t>
      </w:r>
      <w:r>
        <w:b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
        <w:gridCol w:w="957"/>
        <w:gridCol w:w="957"/>
        <w:gridCol w:w="957"/>
        <w:gridCol w:w="958"/>
        <w:gridCol w:w="958"/>
        <w:gridCol w:w="958"/>
        <w:gridCol w:w="958"/>
        <w:gridCol w:w="958"/>
        <w:gridCol w:w="958"/>
      </w:tblGrid>
      <w:tr w:rsidR="000A3399" w:rsidRPr="002323DB" w:rsidTr="002323DB">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Year</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2008</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2009</w:t>
            </w:r>
          </w:p>
        </w:tc>
      </w:tr>
      <w:tr w:rsidR="000A3399" w:rsidRPr="002323DB" w:rsidTr="002323DB">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Index</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112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125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160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140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165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170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175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182</w:t>
            </w:r>
          </w:p>
        </w:tc>
      </w:tr>
    </w:tbl>
    <w:p w:rsidR="000A3399" w:rsidRDefault="000A3399" w:rsidP="002323DB">
      <w:r>
        <w:tab/>
      </w:r>
      <w:r>
        <w:tab/>
      </w:r>
      <w:r>
        <w:tab/>
      </w:r>
      <w:r>
        <w:tab/>
      </w:r>
      <w:r>
        <w:tab/>
      </w:r>
      <w:r>
        <w:tab/>
      </w:r>
      <w:r>
        <w:tab/>
      </w:r>
      <w:r>
        <w:tab/>
      </w:r>
      <w:r>
        <w:tab/>
      </w:r>
      <w:r>
        <w:tab/>
      </w:r>
      <w:r>
        <w:tab/>
      </w:r>
      <w:r>
        <w:tab/>
        <w:t>(5)</w:t>
      </w:r>
    </w:p>
    <w:p w:rsidR="000A3399" w:rsidRDefault="000A3399" w:rsidP="002323DB"/>
    <w:p w:rsidR="000A3399" w:rsidRDefault="000A3399" w:rsidP="002323DB">
      <w:r>
        <w:t xml:space="preserve">            (c) Calculate the seasonal indices by the method of least squares from the following data:</w:t>
      </w:r>
    </w:p>
    <w:p w:rsidR="000A3399" w:rsidRDefault="000A3399" w:rsidP="002323DB">
      <w:r>
        <w:t xml:space="preserve">                (Multiplicative model)</w:t>
      </w:r>
      <w:r>
        <w:tab/>
      </w:r>
      <w:r>
        <w:tab/>
      </w:r>
      <w:r>
        <w:tab/>
      </w:r>
      <w:r>
        <w:tab/>
      </w:r>
      <w:r>
        <w:tab/>
      </w:r>
      <w:r>
        <w:tab/>
      </w:r>
      <w:r>
        <w:tab/>
      </w:r>
      <w:r>
        <w:tab/>
        <w:t>(20)</w:t>
      </w:r>
    </w:p>
    <w:tbl>
      <w:tblPr>
        <w:tblpPr w:leftFromText="180" w:rightFromText="180" w:vertAnchor="text" w:horzAnchor="margin" w:tblpXSpec="center" w:tblpY="1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69"/>
        <w:gridCol w:w="1469"/>
        <w:gridCol w:w="1469"/>
        <w:gridCol w:w="1469"/>
        <w:gridCol w:w="1470"/>
      </w:tblGrid>
      <w:tr w:rsidR="000A3399" w:rsidRPr="002323DB" w:rsidTr="002323DB">
        <w:trPr>
          <w:trHeight w:val="259"/>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399" w:rsidRDefault="000A3399" w:rsidP="002323DB">
            <w:pPr>
              <w:jc w:val="center"/>
            </w:pPr>
          </w:p>
        </w:tc>
        <w:tc>
          <w:tcPr>
            <w:tcW w:w="58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Exports of cotton textiles (million Rs.)</w:t>
            </w:r>
          </w:p>
        </w:tc>
      </w:tr>
      <w:tr w:rsidR="000A3399" w:rsidRPr="002323DB" w:rsidTr="002323DB">
        <w:trPr>
          <w:trHeight w:val="273"/>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Year</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II</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III</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IV</w:t>
            </w:r>
          </w:p>
        </w:tc>
      </w:tr>
      <w:tr w:rsidR="000A3399" w:rsidRPr="002323DB" w:rsidTr="002323DB">
        <w:trPr>
          <w:trHeight w:val="273"/>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2001</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71</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65</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71</w:t>
            </w:r>
          </w:p>
        </w:tc>
      </w:tr>
      <w:tr w:rsidR="000A3399" w:rsidRPr="002323DB" w:rsidTr="002323DB">
        <w:trPr>
          <w:trHeight w:val="259"/>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76</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66</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82</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75</w:t>
            </w:r>
          </w:p>
        </w:tc>
      </w:tr>
      <w:tr w:rsidR="000A3399" w:rsidRPr="002323DB" w:rsidTr="002323DB">
        <w:trPr>
          <w:trHeight w:val="273"/>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2003</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68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80</w:t>
            </w:r>
          </w:p>
        </w:tc>
      </w:tr>
      <w:tr w:rsidR="000A3399" w:rsidRPr="002323DB" w:rsidTr="002323DB">
        <w:trPr>
          <w:trHeight w:val="273"/>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76</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79</w:t>
            </w:r>
          </w:p>
        </w:tc>
      </w:tr>
      <w:tr w:rsidR="000A3399" w:rsidRPr="002323DB" w:rsidTr="002323DB">
        <w:trPr>
          <w:trHeight w:val="273"/>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2005</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72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86</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jc w:val="center"/>
            </w:pPr>
            <w:r>
              <w:t>85</w:t>
            </w:r>
          </w:p>
        </w:tc>
      </w:tr>
    </w:tbl>
    <w:p w:rsidR="000A3399" w:rsidRDefault="000A3399" w:rsidP="002323DB"/>
    <w:p w:rsidR="000A3399" w:rsidRDefault="000A3399" w:rsidP="002323DB"/>
    <w:p w:rsidR="000A3399" w:rsidRDefault="000A3399" w:rsidP="002323DB"/>
    <w:p w:rsidR="000A3399" w:rsidRDefault="000A3399" w:rsidP="002323DB"/>
    <w:p w:rsidR="000A3399" w:rsidRDefault="000A3399" w:rsidP="002323DB"/>
    <w:p w:rsidR="000A3399" w:rsidRDefault="000A3399" w:rsidP="002323DB">
      <w:pPr>
        <w:pStyle w:val="ListParagraph"/>
        <w:ind w:left="795"/>
        <w:rPr>
          <w:rFonts w:ascii="Times New Roman" w:hAnsi="Times New Roman"/>
          <w:sz w:val="24"/>
          <w:szCs w:val="24"/>
        </w:rPr>
      </w:pPr>
    </w:p>
    <w:p w:rsidR="000A3399" w:rsidRDefault="000A3399" w:rsidP="002323DB">
      <w:pPr>
        <w:pStyle w:val="ListParagraph"/>
        <w:numPr>
          <w:ilvl w:val="0"/>
          <w:numId w:val="5"/>
        </w:numPr>
        <w:spacing w:after="0" w:line="240" w:lineRule="auto"/>
        <w:ind w:left="0" w:firstLine="0"/>
      </w:pPr>
      <w:r>
        <w:t xml:space="preserve">(a)  On any given day at a warehouse, 14 trucks are loaded with a particular product.  </w:t>
      </w:r>
    </w:p>
    <w:p w:rsidR="000A3399" w:rsidRDefault="000A3399" w:rsidP="002323DB">
      <w:pPr>
        <w:tabs>
          <w:tab w:val="left" w:pos="9360"/>
        </w:tabs>
      </w:pPr>
      <w:r>
        <w:t xml:space="preserve">                  It is claimed that the median weight m of each load of the product is 39,000 pounds.                             </w:t>
      </w:r>
    </w:p>
    <w:p w:rsidR="000A3399" w:rsidRDefault="000A3399" w:rsidP="002323DB">
      <w:pPr>
        <w:tabs>
          <w:tab w:val="left" w:pos="9360"/>
        </w:tabs>
      </w:pPr>
      <w:r>
        <w:t xml:space="preserve">                  On a particular day, the following observations were obtained:</w:t>
      </w:r>
    </w:p>
    <w:p w:rsidR="000A3399" w:rsidRDefault="000A3399" w:rsidP="002323DB">
      <w:pPr>
        <w:tabs>
          <w:tab w:val="left" w:pos="9360"/>
        </w:tabs>
      </w:pPr>
    </w:p>
    <w:p w:rsidR="000A3399" w:rsidRDefault="000A3399" w:rsidP="002323DB">
      <w:pPr>
        <w:ind w:right="1635"/>
      </w:pPr>
      <w:r>
        <w:t xml:space="preserve">            41,195        39,485         41,229        36,840         38,050          40,890     35720      </w:t>
      </w:r>
    </w:p>
    <w:p w:rsidR="000A3399" w:rsidRDefault="000A3399" w:rsidP="002323DB">
      <w:r>
        <w:t xml:space="preserve">                 38,345       34,930          39,245        31,031         40,780         38,050      30,906</w:t>
      </w:r>
    </w:p>
    <w:p w:rsidR="000A3399" w:rsidRDefault="000A3399" w:rsidP="002323DB">
      <w:pPr>
        <w:pStyle w:val="ListParagraph"/>
        <w:rPr>
          <w:rFonts w:ascii="Times New Roman" w:hAnsi="Times New Roman"/>
          <w:sz w:val="24"/>
          <w:szCs w:val="24"/>
        </w:rPr>
      </w:pPr>
      <w:r>
        <w:t>Test the null hypothesis H</w:t>
      </w:r>
      <w:r>
        <w:rPr>
          <w:vertAlign w:val="subscript"/>
        </w:rPr>
        <w:t>0</w:t>
      </w:r>
      <w:r>
        <w:t xml:space="preserve"> : m = 39,000  against the one-sided alternative  hypothesis </w:t>
      </w:r>
    </w:p>
    <w:p w:rsidR="000A3399" w:rsidRDefault="000A3399" w:rsidP="002323DB">
      <w:pPr>
        <w:pStyle w:val="ListParagraph"/>
        <w:rPr>
          <w:b/>
        </w:rPr>
      </w:pPr>
      <w:r>
        <w:t>H</w:t>
      </w:r>
      <w:r>
        <w:rPr>
          <w:vertAlign w:val="subscript"/>
        </w:rPr>
        <w:t>1</w:t>
      </w:r>
      <w:r>
        <w:t xml:space="preserve"> : m &lt; 39,000 using  the critical region </w:t>
      </w:r>
      <w:r>
        <w:rPr>
          <w:b/>
        </w:rPr>
        <w:t>C = { y | y ≥ 9 }</w:t>
      </w:r>
      <w:r>
        <w:t xml:space="preserve"> where </w:t>
      </w:r>
      <w:r>
        <w:rPr>
          <w:b/>
        </w:rPr>
        <w:t>‘y’</w:t>
      </w:r>
      <w:r>
        <w:t xml:space="preserve"> is the number of observations in the sample that are less than  39,000. Find the </w:t>
      </w:r>
      <w:r>
        <w:rPr>
          <w:b/>
        </w:rPr>
        <w:t>significance level α</w:t>
      </w:r>
      <w:r>
        <w:t xml:space="preserve"> for the critical region </w:t>
      </w:r>
      <w:r>
        <w:rPr>
          <w:b/>
        </w:rPr>
        <w:t>C.</w:t>
      </w:r>
      <w:r>
        <w:t xml:space="preserve">  Also find the </w:t>
      </w:r>
      <w:r>
        <w:rPr>
          <w:b/>
        </w:rPr>
        <w:t xml:space="preserve">p – </w:t>
      </w:r>
      <w:r>
        <w:t>value of this test.</w:t>
      </w:r>
      <w:r>
        <w:rPr>
          <w:b/>
        </w:rPr>
        <w:t xml:space="preserve">              </w:t>
      </w:r>
    </w:p>
    <w:p w:rsidR="000A3399" w:rsidRDefault="000A3399" w:rsidP="002323DB">
      <w:pPr>
        <w:pStyle w:val="ListParagraph"/>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t>(13)</w:t>
      </w:r>
      <w:r>
        <w:rPr>
          <w:b/>
        </w:rPr>
        <w:t xml:space="preserve">                    </w:t>
      </w:r>
    </w:p>
    <w:p w:rsidR="000A3399" w:rsidRDefault="000A3399" w:rsidP="002323DB">
      <w:pPr>
        <w:ind w:right="1635"/>
      </w:pPr>
    </w:p>
    <w:p w:rsidR="000A3399" w:rsidRDefault="000A3399" w:rsidP="002323DB">
      <w:pPr>
        <w:ind w:right="1635"/>
      </w:pPr>
    </w:p>
    <w:p w:rsidR="000A3399" w:rsidRDefault="000A3399" w:rsidP="002323DB">
      <w:pPr>
        <w:ind w:right="1635"/>
      </w:pPr>
    </w:p>
    <w:p w:rsidR="000A3399" w:rsidRDefault="000A3399" w:rsidP="002323DB">
      <w:pPr>
        <w:ind w:right="1635"/>
      </w:pPr>
      <w:r>
        <w:t xml:space="preserve">(b)  A vendor produces and sells low-fat milk powder to a company that </w:t>
      </w:r>
    </w:p>
    <w:p w:rsidR="000A3399" w:rsidRDefault="000A3399" w:rsidP="002323DB">
      <w:pPr>
        <w:ind w:right="1635"/>
      </w:pPr>
      <w:r>
        <w:t xml:space="preserve">      uses it to produce health drink formulae.  In order to determine the fat        </w:t>
      </w:r>
    </w:p>
    <w:p w:rsidR="000A3399" w:rsidRDefault="000A3399" w:rsidP="002323DB">
      <w:pPr>
        <w:ind w:right="1635"/>
      </w:pPr>
      <w:r>
        <w:t xml:space="preserve">      content of the milk powder , both the company and the vendor take a    </w:t>
      </w:r>
    </w:p>
    <w:p w:rsidR="000A3399" w:rsidRDefault="000A3399" w:rsidP="002323DB">
      <w:pPr>
        <w:ind w:right="1635"/>
      </w:pPr>
      <w:r>
        <w:t xml:space="preserve">      sample from each lot and test it for fat content in percent.  Ten sets of paired   </w:t>
      </w:r>
    </w:p>
    <w:p w:rsidR="000A3399" w:rsidRDefault="000A3399" w:rsidP="002323DB">
      <w:pPr>
        <w:ind w:right="1635"/>
      </w:pPr>
      <w:r>
        <w:t xml:space="preserve">      test results are as follows:</w:t>
      </w:r>
    </w:p>
    <w:tbl>
      <w:tblPr>
        <w:tblW w:w="7746" w:type="dxa"/>
        <w:tblInd w:w="7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2"/>
        <w:gridCol w:w="2582"/>
        <w:gridCol w:w="2582"/>
      </w:tblGrid>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left" w:pos="14"/>
              </w:tabs>
              <w:ind w:right="-78"/>
            </w:pPr>
            <w:r>
              <w:t>Lot Number</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left" w:pos="0"/>
              </w:tabs>
              <w:ind w:right="-2751"/>
            </w:pPr>
            <w:r>
              <w:t xml:space="preserve">Company Test Results (X)  </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tabs>
                <w:tab w:val="left" w:pos="0"/>
              </w:tabs>
              <w:ind w:left="-5150"/>
            </w:pPr>
            <w:r>
              <w:t>Vendor test results( Y)</w:t>
            </w:r>
            <w:r>
              <w:tab/>
              <w:t>Vendor Test Results (Y)</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0.50</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0.79</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2</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0.58</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0.71</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3</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0.90</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0.82</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4</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1.17</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0.82</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5</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1.14</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0.73</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6</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1.25</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0.77</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7</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0.75</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0.72</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8</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1.22</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0.79</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9</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0.74</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0.72</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10</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0.80</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0.91</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11</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0.92</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0.74</w:t>
            </w:r>
          </w:p>
        </w:tc>
      </w:tr>
      <w:tr w:rsidR="000A3399" w:rsidRPr="002323DB" w:rsidTr="002323DB">
        <w:trPr>
          <w:trHeight w:val="296"/>
        </w:trPr>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lastRenderedPageBreak/>
              <w:t>12</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0.58</w:t>
            </w:r>
          </w:p>
        </w:tc>
        <w:tc>
          <w:tcPr>
            <w:tcW w:w="2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399" w:rsidRDefault="000A3399" w:rsidP="002323DB">
            <w:pPr>
              <w:ind w:right="1635"/>
            </w:pPr>
            <w:r>
              <w:t>0.55</w:t>
            </w:r>
          </w:p>
        </w:tc>
      </w:tr>
    </w:tbl>
    <w:p w:rsidR="000A3399" w:rsidRDefault="000A3399" w:rsidP="002323DB">
      <w:pPr>
        <w:ind w:right="1635"/>
      </w:pPr>
    </w:p>
    <w:p w:rsidR="000A3399" w:rsidRDefault="000A3399" w:rsidP="002323DB">
      <w:r>
        <w:t xml:space="preserve">          Test the hypothesis H</w:t>
      </w:r>
      <w:r>
        <w:rPr>
          <w:vertAlign w:val="subscript"/>
        </w:rPr>
        <w:t>0</w:t>
      </w:r>
      <w:r>
        <w:t xml:space="preserve"> : p  =  P[X &gt; Y]  = </w:t>
      </w:r>
      <m:oMath>
        <m:r>
          <w:rPr>
            <w:rFonts w:ascii="Cambria Math"/>
          </w:rPr>
          <m:t xml:space="preserve"> </m:t>
        </m:r>
        <m:f>
          <m:fPr>
            <m:ctrlPr>
              <w:rPr>
                <w:rFonts w:ascii="Cambria Math" w:hAnsi="Cambria Math"/>
                <w:i/>
              </w:rPr>
            </m:ctrlPr>
          </m:fPr>
          <m:num>
            <m:r>
              <w:rPr>
                <w:rFonts w:ascii="Cambria Math"/>
              </w:rPr>
              <m:t>1</m:t>
            </m:r>
          </m:num>
          <m:den>
            <m:r>
              <w:rPr>
                <w:rFonts w:ascii="Cambria Math"/>
              </w:rPr>
              <m:t>2</m:t>
            </m:r>
          </m:den>
        </m:f>
      </m:oMath>
      <w:r>
        <w:t xml:space="preserve">  against the one – sided alternative  H</w:t>
      </w:r>
      <w:r>
        <w:rPr>
          <w:vertAlign w:val="subscript"/>
        </w:rPr>
        <w:t>1</w:t>
      </w:r>
      <w:r>
        <w:t xml:space="preserve"> : p &gt;   </w:t>
      </w:r>
      <m:oMath>
        <m:f>
          <m:fPr>
            <m:ctrlPr>
              <w:rPr>
                <w:rFonts w:ascii="Cambria Math" w:hAnsi="Cambria Math"/>
                <w:i/>
              </w:rPr>
            </m:ctrlPr>
          </m:fPr>
          <m:num>
            <m:r>
              <w:rPr>
                <w:rFonts w:ascii="Cambria Math"/>
              </w:rPr>
              <m:t>1</m:t>
            </m:r>
          </m:num>
          <m:den>
            <m:r>
              <w:rPr>
                <w:rFonts w:ascii="Cambria Math"/>
              </w:rPr>
              <m:t>2</m:t>
            </m:r>
          </m:den>
        </m:f>
      </m:oMath>
      <w:r>
        <w:t xml:space="preserve">     </w:t>
      </w:r>
    </w:p>
    <w:p w:rsidR="000A3399" w:rsidRDefault="000A3399" w:rsidP="002323DB">
      <w:r>
        <w:t xml:space="preserve">          using the critical region  </w:t>
      </w:r>
      <w:r>
        <w:rPr>
          <w:b/>
        </w:rPr>
        <w:t>C = { w | w ≥ 7 },</w:t>
      </w:r>
      <w:r>
        <w:t xml:space="preserve">  where </w:t>
      </w:r>
      <w:r>
        <w:rPr>
          <w:b/>
        </w:rPr>
        <w:t>‘w’</w:t>
      </w:r>
      <w:r>
        <w:t xml:space="preserve"> is the number of pairs for which </w:t>
      </w:r>
    </w:p>
    <w:p w:rsidR="000A3399" w:rsidRDefault="000A3399" w:rsidP="002323DB">
      <w:r>
        <w:t xml:space="preserve">          X</w:t>
      </w:r>
      <w:r>
        <w:rPr>
          <w:vertAlign w:val="subscript"/>
        </w:rPr>
        <w:t>i</w:t>
      </w:r>
      <w:r>
        <w:t xml:space="preserve"> – Y</w:t>
      </w:r>
      <w:r>
        <w:rPr>
          <w:vertAlign w:val="subscript"/>
        </w:rPr>
        <w:t xml:space="preserve">i </w:t>
      </w:r>
      <w:r>
        <w:t xml:space="preserve"> &gt; 0. Find the </w:t>
      </w:r>
      <w:r>
        <w:rPr>
          <w:b/>
        </w:rPr>
        <w:t xml:space="preserve">significance level α </w:t>
      </w:r>
      <w:r>
        <w:t xml:space="preserve"> and </w:t>
      </w:r>
      <w:r>
        <w:rPr>
          <w:b/>
        </w:rPr>
        <w:t>p – value</w:t>
      </w:r>
      <w:r>
        <w:t xml:space="preserve"> of this test.                      (20)</w:t>
      </w:r>
    </w:p>
    <w:p w:rsidR="000A3399" w:rsidRDefault="000A3399" w:rsidP="002323DB">
      <w:pPr>
        <w:ind w:left="1440" w:right="1635"/>
      </w:pPr>
    </w:p>
    <w:p w:rsidR="000A3399" w:rsidRDefault="000A3399" w:rsidP="002323DB">
      <w:pPr>
        <w:pStyle w:val="ListParagraph"/>
        <w:numPr>
          <w:ilvl w:val="0"/>
          <w:numId w:val="5"/>
        </w:numPr>
        <w:spacing w:after="0" w:line="240" w:lineRule="auto"/>
        <w:rPr>
          <w:rFonts w:ascii="Times New Roman" w:hAnsi="Times New Roman"/>
          <w:sz w:val="24"/>
          <w:szCs w:val="24"/>
        </w:rPr>
      </w:pPr>
      <w:r>
        <w:t xml:space="preserve"> (a) Measurements  of the fat content of two kinds of food item , Brand X  and Brand Y  </w:t>
      </w:r>
    </w:p>
    <w:p w:rsidR="000A3399" w:rsidRDefault="000A3399" w:rsidP="002323DB">
      <w:pPr>
        <w:pStyle w:val="ListParagraph"/>
      </w:pPr>
      <w:r>
        <w:t xml:space="preserve">      yielded the  sample data : </w:t>
      </w:r>
    </w:p>
    <w:p w:rsidR="000A3399" w:rsidRDefault="000A3399" w:rsidP="002323DB">
      <w:pPr>
        <w:ind w:left="720"/>
      </w:pPr>
      <w:r>
        <w:t xml:space="preserve">        Brand  X :   13.5      14.0    13.6   12.9     13.0    14.2     15.0    14.3     13.8 </w:t>
      </w:r>
    </w:p>
    <w:p w:rsidR="000A3399" w:rsidRDefault="000A3399" w:rsidP="002323DB">
      <w:pPr>
        <w:ind w:left="720"/>
      </w:pPr>
      <w:r>
        <w:t xml:space="preserve">        Brand Y :    12.9      13.0    12.8   143.5   12.7    15.0     18.7    11.8    14.3</w:t>
      </w:r>
    </w:p>
    <w:p w:rsidR="000A3399" w:rsidRDefault="000A3399" w:rsidP="002323DB">
      <w:pPr>
        <w:ind w:left="720"/>
      </w:pPr>
      <w:r>
        <w:t xml:space="preserve">        Test  the null hypothesis μ</w:t>
      </w:r>
      <w:r>
        <w:rPr>
          <w:vertAlign w:val="subscript"/>
        </w:rPr>
        <w:t xml:space="preserve">1  </w:t>
      </w:r>
      <w:r>
        <w:t>= μ</w:t>
      </w:r>
      <w:r>
        <w:rPr>
          <w:vertAlign w:val="subscript"/>
        </w:rPr>
        <w:t>2</w:t>
      </w:r>
      <w:r>
        <w:t xml:space="preserve">   against  μ</w:t>
      </w:r>
      <w:r>
        <w:rPr>
          <w:vertAlign w:val="subscript"/>
        </w:rPr>
        <w:t>1</w:t>
      </w:r>
      <w:r>
        <w:t xml:space="preserve"> </w:t>
      </w:r>
      <m:oMath>
        <m:r>
          <w:rPr>
            <w:rFonts w:ascii="Cambria Math" w:hAnsi="Cambria Math"/>
          </w:rPr>
          <m:t>≠</m:t>
        </m:r>
      </m:oMath>
      <w:r>
        <w:t xml:space="preserve"> μ</w:t>
      </w:r>
      <w:r>
        <w:rPr>
          <w:vertAlign w:val="subscript"/>
        </w:rPr>
        <w:t>2</w:t>
      </w:r>
      <w:r>
        <w:t xml:space="preserve">  at 5% level of significance.         </w:t>
      </w:r>
    </w:p>
    <w:p w:rsidR="000A3399" w:rsidRDefault="000A3399" w:rsidP="002323DB">
      <w:pPr>
        <w:ind w:left="720"/>
      </w:pPr>
      <w:r>
        <w:t xml:space="preserve"> </w:t>
      </w:r>
      <w:r>
        <w:tab/>
      </w:r>
      <w:r>
        <w:tab/>
      </w:r>
      <w:r>
        <w:tab/>
      </w:r>
      <w:r>
        <w:tab/>
      </w:r>
      <w:r>
        <w:tab/>
      </w:r>
      <w:r>
        <w:tab/>
      </w:r>
      <w:r>
        <w:tab/>
      </w:r>
      <w:r>
        <w:tab/>
      </w:r>
      <w:r>
        <w:tab/>
      </w:r>
      <w:r>
        <w:tab/>
      </w:r>
      <w:r>
        <w:tab/>
        <w:t>(9)</w:t>
      </w:r>
    </w:p>
    <w:p w:rsidR="000A3399" w:rsidRDefault="000A3399" w:rsidP="002323DB">
      <w:pPr>
        <w:ind w:left="360"/>
      </w:pPr>
      <w:r>
        <w:t xml:space="preserve">       ( b)       Two random samples drawn from two normal populations are :</w:t>
      </w:r>
    </w:p>
    <w:p w:rsidR="000A3399" w:rsidRDefault="000A3399" w:rsidP="002323DB">
      <w:pPr>
        <w:ind w:left="720"/>
      </w:pPr>
      <w:r>
        <w:t xml:space="preserve">       Sample I     :    23      15       25       27      23     20       18      24     25        </w:t>
      </w:r>
    </w:p>
    <w:p w:rsidR="000A3399" w:rsidRDefault="000A3399" w:rsidP="002323DB">
      <w:pPr>
        <w:ind w:left="720"/>
      </w:pPr>
      <w:r>
        <w:t xml:space="preserve">       Sample II    :    27      33       45       35      32     35       33      28     41      43      </w:t>
      </w:r>
    </w:p>
    <w:p w:rsidR="000A3399" w:rsidRDefault="000A3399" w:rsidP="002323DB">
      <w:pPr>
        <w:ind w:left="720"/>
      </w:pPr>
      <w:r>
        <w:t xml:space="preserve">       Test whether  the two populations have the same  variances.  Use 5% significance  </w:t>
      </w:r>
    </w:p>
    <w:p w:rsidR="000A3399" w:rsidRDefault="000A3399" w:rsidP="002323DB">
      <w:pPr>
        <w:ind w:left="720"/>
      </w:pPr>
      <w:r>
        <w:t xml:space="preserve">       level.           </w:t>
      </w:r>
    </w:p>
    <w:p w:rsidR="000A3399" w:rsidRDefault="000A3399" w:rsidP="002323DB">
      <w:pPr>
        <w:ind w:left="720"/>
      </w:pPr>
      <w:r>
        <w:t xml:space="preserve">                                                                                                                                   (8)                                                                                                                                                </w:t>
      </w:r>
    </w:p>
    <w:p w:rsidR="000A3399" w:rsidRDefault="000A3399" w:rsidP="002323DB">
      <w:pPr>
        <w:pStyle w:val="ListParagraph"/>
        <w:ind w:left="360"/>
        <w:rPr>
          <w:rFonts w:ascii="Times New Roman" w:hAnsi="Times New Roman"/>
          <w:sz w:val="24"/>
          <w:szCs w:val="24"/>
        </w:rPr>
      </w:pPr>
      <w:r>
        <w:t xml:space="preserve">(c)  Seven coins were tossed and the number of heads noted. The experiment was repeated  </w:t>
      </w:r>
    </w:p>
    <w:p w:rsidR="000A3399" w:rsidRDefault="000A3399" w:rsidP="002323DB">
      <w:pPr>
        <w:pStyle w:val="ListParagraph"/>
        <w:ind w:left="360"/>
      </w:pPr>
      <w:r>
        <w:t xml:space="preserve">         130 times  and the following distribution was obtained.</w:t>
      </w:r>
    </w:p>
    <w:p w:rsidR="000A3399" w:rsidRDefault="000A3399" w:rsidP="002323DB">
      <w:pPr>
        <w:pStyle w:val="ListParagraph"/>
        <w:ind w:left="360"/>
      </w:pPr>
    </w:p>
    <w:p w:rsidR="000A3399" w:rsidRDefault="000A3399" w:rsidP="002323DB">
      <w:pPr>
        <w:ind w:left="360"/>
      </w:pPr>
      <w:r>
        <w:t xml:space="preserve">        No. of heads :   0          1          2             3            4             5              6             7     </w:t>
      </w:r>
    </w:p>
    <w:p w:rsidR="000A3399" w:rsidRDefault="000A3399" w:rsidP="002323DB">
      <w:pPr>
        <w:ind w:left="360"/>
      </w:pPr>
      <w:r>
        <w:t xml:space="preserve">        Frequency    :   7           6          19           35        30           23             9             1        </w:t>
      </w:r>
    </w:p>
    <w:p w:rsidR="000A3399" w:rsidRDefault="000A3399" w:rsidP="002323DB">
      <w:pPr>
        <w:ind w:left="360"/>
      </w:pPr>
      <w:r>
        <w:t xml:space="preserve">        Fit a binomial distribution to the given data and test the goodness of fit at 1% level of  </w:t>
      </w:r>
    </w:p>
    <w:p w:rsidR="000A3399" w:rsidRDefault="000A3399" w:rsidP="002323DB">
      <w:pPr>
        <w:pStyle w:val="ListParagraph"/>
        <w:rPr>
          <w:rFonts w:ascii="Times New Roman" w:hAnsi="Times New Roman"/>
        </w:rPr>
      </w:pPr>
      <w:r>
        <w:t xml:space="preserve"> significance.                                                                                                       (16marks)   </w:t>
      </w:r>
    </w:p>
    <w:p w:rsidR="000A3399" w:rsidRPr="007B3AB3" w:rsidRDefault="000A3399" w:rsidP="007B3AB3">
      <w:pPr>
        <w:rPr>
          <w:rFonts w:ascii="Bookman Old Style" w:hAnsi="Bookman Old Style"/>
        </w:rPr>
      </w:pPr>
    </w:p>
    <w:p w:rsidR="000A3399" w:rsidRPr="00F15630" w:rsidRDefault="000A3399" w:rsidP="007B3AB3">
      <w:pPr>
        <w:rPr>
          <w:rFonts w:ascii="Arial" w:hAnsi="Arial" w:cs="Arial"/>
        </w:rPr>
      </w:pPr>
    </w:p>
    <w:p w:rsidR="000A3399" w:rsidRPr="00F15630" w:rsidRDefault="000A3399">
      <w:pPr>
        <w:pStyle w:val="Header"/>
        <w:keepNext/>
        <w:tabs>
          <w:tab w:val="clear" w:pos="8640"/>
          <w:tab w:val="left" w:pos="4287"/>
          <w:tab w:val="left" w:pos="4320"/>
          <w:tab w:val="center" w:pos="5386"/>
        </w:tabs>
        <w:outlineLvl w:val="0"/>
        <w:rPr>
          <w:rFonts w:ascii="Arial" w:hAnsi="Arial" w:cs="Arial"/>
        </w:rPr>
      </w:pPr>
    </w:p>
    <w:p w:rsidR="000A3399" w:rsidRPr="00F15630" w:rsidRDefault="000A3399">
      <w:pPr>
        <w:pStyle w:val="Header"/>
        <w:keepNext/>
        <w:tabs>
          <w:tab w:val="clear" w:pos="8640"/>
          <w:tab w:val="left" w:pos="4287"/>
          <w:tab w:val="left" w:pos="4320"/>
          <w:tab w:val="center" w:pos="5386"/>
        </w:tabs>
        <w:outlineLvl w:val="0"/>
        <w:rPr>
          <w:rFonts w:ascii="Arial" w:hAnsi="Arial" w:cs="Arial"/>
        </w:rPr>
      </w:pPr>
    </w:p>
    <w:p w:rsidR="000A3399" w:rsidRPr="00F15630" w:rsidRDefault="000A3399">
      <w:pPr>
        <w:pStyle w:val="Header"/>
        <w:keepNext/>
        <w:tabs>
          <w:tab w:val="clear" w:pos="8640"/>
          <w:tab w:val="left" w:pos="4287"/>
          <w:tab w:val="left" w:pos="4320"/>
          <w:tab w:val="center" w:pos="5386"/>
        </w:tabs>
        <w:outlineLvl w:val="0"/>
        <w:rPr>
          <w:rFonts w:ascii="Arial" w:hAnsi="Arial" w:cs="Arial"/>
        </w:rPr>
      </w:pPr>
    </w:p>
    <w:p w:rsidR="000A3399" w:rsidRPr="00F15630" w:rsidRDefault="000A3399">
      <w:pPr>
        <w:pStyle w:val="Header"/>
        <w:keepNext/>
        <w:tabs>
          <w:tab w:val="clear" w:pos="8640"/>
          <w:tab w:val="left" w:pos="4287"/>
          <w:tab w:val="left" w:pos="4320"/>
          <w:tab w:val="center" w:pos="5386"/>
        </w:tabs>
        <w:outlineLvl w:val="0"/>
        <w:rPr>
          <w:rFonts w:ascii="Arial" w:hAnsi="Arial" w:cs="Arial"/>
        </w:rPr>
      </w:pPr>
    </w:p>
    <w:p w:rsidR="000A3399" w:rsidRPr="00F15630" w:rsidRDefault="000A3399">
      <w:pPr>
        <w:pStyle w:val="Header"/>
        <w:keepNext/>
        <w:tabs>
          <w:tab w:val="clear" w:pos="8640"/>
          <w:tab w:val="left" w:pos="4287"/>
          <w:tab w:val="left" w:pos="4320"/>
          <w:tab w:val="center" w:pos="5386"/>
        </w:tabs>
        <w:outlineLvl w:val="0"/>
        <w:rPr>
          <w:rFonts w:ascii="Arial" w:hAnsi="Arial" w:cs="Arial"/>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pPr>
        <w:pStyle w:val="Header"/>
        <w:keepNext/>
        <w:tabs>
          <w:tab w:val="clear" w:pos="8640"/>
          <w:tab w:val="left" w:pos="4287"/>
          <w:tab w:val="left" w:pos="4320"/>
          <w:tab w:val="center" w:pos="5386"/>
        </w:tabs>
        <w:outlineLvl w:val="0"/>
        <w:rPr>
          <w:rFonts w:ascii="Bookman Old Style" w:hAnsi="Bookman Old Style"/>
        </w:rPr>
      </w:pPr>
    </w:p>
    <w:p w:rsidR="000A3399" w:rsidRDefault="000A3399" w:rsidP="003C562B">
      <w:pPr>
        <w:pStyle w:val="Header"/>
        <w:keepNext/>
        <w:tabs>
          <w:tab w:val="clear" w:pos="8640"/>
          <w:tab w:val="left" w:pos="4287"/>
          <w:tab w:val="left" w:pos="4320"/>
          <w:tab w:val="center" w:pos="5386"/>
        </w:tabs>
        <w:jc w:val="center"/>
        <w:outlineLvl w:val="0"/>
        <w:rPr>
          <w:rFonts w:ascii="Bookman Old Style" w:hAnsi="Bookman Old Style"/>
        </w:rPr>
        <w:sectPr w:rsidR="000A3399" w:rsidSect="000A3399">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0A3399" w:rsidRDefault="000A3399"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0A3399" w:rsidSect="000A3399">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E3" w:rsidRDefault="007362E3">
      <w:r>
        <w:separator/>
      </w:r>
    </w:p>
  </w:endnote>
  <w:endnote w:type="continuationSeparator" w:id="1">
    <w:p w:rsidR="007362E3" w:rsidRDefault="0073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E3" w:rsidRDefault="007362E3">
      <w:r>
        <w:separator/>
      </w:r>
    </w:p>
  </w:footnote>
  <w:footnote w:type="continuationSeparator" w:id="1">
    <w:p w:rsidR="007362E3" w:rsidRDefault="00736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64854"/>
    <w:multiLevelType w:val="hybridMultilevel"/>
    <w:tmpl w:val="0DDE3F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0A3399"/>
    <w:rsid w:val="00153154"/>
    <w:rsid w:val="002323DB"/>
    <w:rsid w:val="00336C3A"/>
    <w:rsid w:val="003C562B"/>
    <w:rsid w:val="004A42F8"/>
    <w:rsid w:val="005F0295"/>
    <w:rsid w:val="006277A9"/>
    <w:rsid w:val="006F33D1"/>
    <w:rsid w:val="007362E3"/>
    <w:rsid w:val="007561CA"/>
    <w:rsid w:val="007B3AB3"/>
    <w:rsid w:val="00A14E08"/>
    <w:rsid w:val="00A457B9"/>
    <w:rsid w:val="00B13379"/>
    <w:rsid w:val="00CF375A"/>
    <w:rsid w:val="00DF1583"/>
    <w:rsid w:val="00E00D6A"/>
    <w:rsid w:val="00EC7C47"/>
    <w:rsid w:val="00F1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 w:type="table" w:styleId="TableGrid">
    <w:name w:val="Table Grid"/>
    <w:basedOn w:val="TableNormal"/>
    <w:uiPriority w:val="59"/>
    <w:rsid w:val="00232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90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sagai</cp:lastModifiedBy>
  <cp:revision>1</cp:revision>
  <cp:lastPrinted>2012-04-24T13:57:00Z</cp:lastPrinted>
  <dcterms:created xsi:type="dcterms:W3CDTF">2012-04-30T10:58:00Z</dcterms:created>
  <dcterms:modified xsi:type="dcterms:W3CDTF">2012-04-30T10:58:00Z</dcterms:modified>
</cp:coreProperties>
</file>